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E4" w:rsidRPr="00B53CD0" w:rsidRDefault="00C505E4" w:rsidP="00C505E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53CD0">
        <w:rPr>
          <w:rFonts w:ascii="Times New Roman" w:hAnsi="Times New Roman"/>
          <w:b/>
          <w:sz w:val="24"/>
          <w:szCs w:val="24"/>
        </w:rPr>
        <w:t xml:space="preserve">Приложение 1.5. </w:t>
      </w:r>
    </w:p>
    <w:p w:rsidR="00C505E4" w:rsidRPr="00B53CD0" w:rsidRDefault="00C505E4" w:rsidP="00C505E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B53CD0">
        <w:rPr>
          <w:rFonts w:ascii="Times New Roman" w:hAnsi="Times New Roman"/>
          <w:b/>
          <w:iCs/>
          <w:sz w:val="24"/>
          <w:szCs w:val="24"/>
        </w:rPr>
        <w:t>Продуктивное использование современных образовательных технологий при достижении цели и реализации задач профессиональной деятельности</w:t>
      </w:r>
      <w:r w:rsidRPr="00B53CD0">
        <w:rPr>
          <w:rFonts w:ascii="Times New Roman" w:hAnsi="Times New Roman"/>
          <w:b/>
          <w:sz w:val="24"/>
          <w:szCs w:val="24"/>
        </w:rPr>
        <w:t xml:space="preserve"> </w:t>
      </w:r>
      <w:r w:rsidRPr="00B53CD0">
        <w:rPr>
          <w:rFonts w:ascii="Times New Roman" w:hAnsi="Times New Roman"/>
          <w:b/>
          <w:iCs/>
          <w:sz w:val="24"/>
          <w:szCs w:val="24"/>
        </w:rPr>
        <w:t xml:space="preserve">в </w:t>
      </w:r>
      <w:proofErr w:type="spellStart"/>
      <w:r w:rsidRPr="00B53CD0">
        <w:rPr>
          <w:rFonts w:ascii="Times New Roman" w:hAnsi="Times New Roman"/>
          <w:b/>
          <w:iCs/>
          <w:sz w:val="24"/>
          <w:szCs w:val="24"/>
        </w:rPr>
        <w:t>межаттестационный</w:t>
      </w:r>
      <w:proofErr w:type="spellEnd"/>
      <w:r w:rsidRPr="00B53CD0">
        <w:rPr>
          <w:rFonts w:ascii="Times New Roman" w:hAnsi="Times New Roman"/>
          <w:b/>
          <w:iCs/>
          <w:sz w:val="24"/>
          <w:szCs w:val="24"/>
        </w:rPr>
        <w:t xml:space="preserve"> период</w:t>
      </w:r>
    </w:p>
    <w:p w:rsidR="00C505E4" w:rsidRDefault="00C505E4" w:rsidP="00C505E4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</w:p>
    <w:p w:rsidR="00C505E4" w:rsidRPr="004A4E87" w:rsidRDefault="00C505E4" w:rsidP="00C505E4">
      <w:pPr>
        <w:pStyle w:val="c1"/>
        <w:spacing w:before="0" w:beforeAutospacing="0" w:after="0" w:afterAutospacing="0"/>
        <w:ind w:firstLine="709"/>
        <w:jc w:val="both"/>
      </w:pPr>
      <w:r w:rsidRPr="004A4E87">
        <w:rPr>
          <w:rStyle w:val="c2"/>
        </w:rPr>
        <w:t xml:space="preserve">Приоритетным направлением работы образовательного центра является повышение качества образования через использование современных образовательных технологий на уроках и во внеурочной деятельности. </w:t>
      </w:r>
    </w:p>
    <w:p w:rsidR="00C505E4" w:rsidRPr="00067E04" w:rsidRDefault="00C505E4" w:rsidP="00C505E4">
      <w:pPr>
        <w:pStyle w:val="c1"/>
        <w:spacing w:before="0" w:beforeAutospacing="0" w:after="0" w:afterAutospacing="0"/>
        <w:ind w:firstLine="709"/>
        <w:jc w:val="both"/>
      </w:pPr>
      <w:r w:rsidRPr="004A4E87">
        <w:rPr>
          <w:rStyle w:val="c2"/>
        </w:rPr>
        <w:t>Поэтому</w:t>
      </w:r>
      <w:r w:rsidRPr="00067E04">
        <w:rPr>
          <w:rStyle w:val="c2"/>
        </w:rPr>
        <w:t xml:space="preserve"> современный педагог должен в совершенстве владеть знаниями в области этих технологий и успешно применять их на своих уроках. Используя современные технологии, можно совершенствовать не только физические качества, а также развивать творческий потенциал обучающихся. </w:t>
      </w:r>
    </w:p>
    <w:p w:rsidR="00C505E4" w:rsidRPr="00067E04" w:rsidRDefault="00C505E4" w:rsidP="00C505E4">
      <w:pPr>
        <w:pStyle w:val="c24"/>
        <w:spacing w:before="0" w:beforeAutospacing="0" w:after="0" w:afterAutospacing="0"/>
        <w:ind w:firstLine="709"/>
        <w:jc w:val="both"/>
      </w:pPr>
      <w:r w:rsidRPr="00067E04">
        <w:rPr>
          <w:rStyle w:val="c3"/>
        </w:rPr>
        <w:t>Важное место в профес</w:t>
      </w:r>
      <w:r>
        <w:rPr>
          <w:rStyle w:val="c3"/>
        </w:rPr>
        <w:t>сиональной деятельности отводит</w:t>
      </w:r>
      <w:r w:rsidRPr="00067E04">
        <w:rPr>
          <w:rStyle w:val="c3"/>
        </w:rPr>
        <w:t xml:space="preserve">ся </w:t>
      </w:r>
      <w:proofErr w:type="spellStart"/>
      <w:r w:rsidRPr="00067E04">
        <w:rPr>
          <w:rStyle w:val="c3"/>
        </w:rPr>
        <w:t>здоровьесберегающим</w:t>
      </w:r>
      <w:proofErr w:type="spellEnd"/>
      <w:r w:rsidRPr="00067E04">
        <w:rPr>
          <w:rStyle w:val="c3"/>
        </w:rPr>
        <w:t xml:space="preserve">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C505E4" w:rsidRPr="00067E04" w:rsidRDefault="00C505E4" w:rsidP="00C505E4">
      <w:pPr>
        <w:pStyle w:val="c1"/>
        <w:spacing w:before="0" w:beforeAutospacing="0" w:after="0" w:afterAutospacing="0"/>
        <w:ind w:firstLine="709"/>
        <w:jc w:val="both"/>
      </w:pPr>
      <w:r w:rsidRPr="00067E04">
        <w:rPr>
          <w:rStyle w:val="c2"/>
        </w:rPr>
        <w:t xml:space="preserve">Здоровьесберегающие образовательные технологии являются самыми значимыми из всех технологий, по степени влияния на здоровье учащихся, так как основаны на возрастных особенностях познавательной деятельности детей,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 </w:t>
      </w:r>
    </w:p>
    <w:p w:rsidR="00C505E4" w:rsidRPr="00067E04" w:rsidRDefault="00C505E4" w:rsidP="00C505E4">
      <w:pPr>
        <w:pStyle w:val="c1"/>
        <w:spacing w:before="0" w:beforeAutospacing="0" w:after="0" w:afterAutospacing="0"/>
        <w:ind w:firstLine="709"/>
        <w:jc w:val="both"/>
      </w:pPr>
      <w:r w:rsidRPr="00067E04">
        <w:rPr>
          <w:rStyle w:val="c2"/>
        </w:rPr>
        <w:t xml:space="preserve">Педагогическая технология </w:t>
      </w:r>
      <w:proofErr w:type="spellStart"/>
      <w:r w:rsidRPr="00067E04">
        <w:rPr>
          <w:rStyle w:val="c2"/>
        </w:rPr>
        <w:t>здоровьесбережения</w:t>
      </w:r>
      <w:proofErr w:type="spellEnd"/>
      <w:r w:rsidRPr="00067E04">
        <w:rPr>
          <w:rStyle w:val="c2"/>
        </w:rPr>
        <w:t xml:space="preserve"> в педагогической деятельности включает в себя: знакомство с результатами медицинских осмотров детей; их учёт в учебно-воспитательной работе; помощь родителям в построении здоровой жизнедеятельности учащихся и семьи в целом; создание условий для заинтересованного отношения к учёбе.</w:t>
      </w:r>
    </w:p>
    <w:p w:rsidR="00C505E4" w:rsidRPr="00067E04" w:rsidRDefault="00C505E4" w:rsidP="00C505E4">
      <w:pPr>
        <w:pStyle w:val="c1"/>
        <w:spacing w:before="0" w:beforeAutospacing="0" w:after="0" w:afterAutospacing="0"/>
        <w:ind w:firstLine="709"/>
        <w:jc w:val="both"/>
      </w:pPr>
      <w:r w:rsidRPr="00067E04">
        <w:rPr>
          <w:rStyle w:val="c2"/>
        </w:rPr>
        <w:t xml:space="preserve">Одним из главных направлений </w:t>
      </w:r>
      <w:proofErr w:type="spellStart"/>
      <w:r w:rsidRPr="00067E04">
        <w:rPr>
          <w:rStyle w:val="c2"/>
        </w:rPr>
        <w:t>здоровьесбережения</w:t>
      </w:r>
      <w:proofErr w:type="spellEnd"/>
      <w:r w:rsidRPr="00067E04">
        <w:rPr>
          <w:rStyle w:val="c2"/>
        </w:rPr>
        <w:t xml:space="preserve"> считаем создание здорового психологического климата на уроках. Так, 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участников образовательного процесса. </w:t>
      </w:r>
    </w:p>
    <w:p w:rsidR="00C505E4" w:rsidRPr="00067E04" w:rsidRDefault="00C505E4" w:rsidP="00C505E4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067E04">
        <w:rPr>
          <w:rStyle w:val="c2"/>
        </w:rPr>
        <w:t xml:space="preserve">На своих уроках уделяю внимание организации </w:t>
      </w:r>
      <w:proofErr w:type="spellStart"/>
      <w:r w:rsidRPr="00067E04">
        <w:rPr>
          <w:rStyle w:val="c2"/>
        </w:rPr>
        <w:t>здоровьесберегающих</w:t>
      </w:r>
      <w:proofErr w:type="spellEnd"/>
      <w:r w:rsidRPr="00067E04">
        <w:rPr>
          <w:rStyle w:val="c2"/>
        </w:rPr>
        <w:t xml:space="preserve"> факторов. Контрольные испытания, задания, тестирование дают исходную (и текущую) информацию для разработки индивидуальных заданий, суть которых – учащийся должен в каждый очередной период времени продвинуться дальше, что и подтвердит следующее тестирование. </w:t>
      </w:r>
    </w:p>
    <w:p w:rsidR="00C505E4" w:rsidRPr="00067E04" w:rsidRDefault="00C505E4" w:rsidP="00C505E4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067E04">
        <w:rPr>
          <w:rStyle w:val="c2"/>
        </w:rPr>
        <w:t>Принципиально важно, чтобы при этом учащийся не сравнивался с другими, а сравнивался с самим собой: я сегодня стал лучше, чем вчера, а завтра постараюсь стать лучше, чем сегодня. Для этого задания делаю реальными и стимулирую учащихся к активной работе. Во время урока чередуем различные виды учебной деятельности; используем методы, способствующие активизации инициативы и творческого самовыражения учеников.</w:t>
      </w:r>
      <w:r w:rsidRPr="00067E04">
        <w:t xml:space="preserve"> </w:t>
      </w:r>
      <w:r w:rsidRPr="00067E04">
        <w:rPr>
          <w:rStyle w:val="c2"/>
        </w:rPr>
        <w:t>И, конечно же, при выборе форм, содержания и методов работы учитывается возраст, пол учащихся, состояние здоровья, уровень их развития и подготовленности.</w:t>
      </w:r>
      <w:r w:rsidRPr="00067E04">
        <w:t xml:space="preserve"> </w:t>
      </w:r>
      <w:r w:rsidRPr="00067E04">
        <w:rPr>
          <w:rStyle w:val="c3"/>
        </w:rPr>
        <w:t xml:space="preserve">Практика показывает, что применение игровых технологий с учетом возрастных особенностей не теряет актуальности. Каждому возрасту соответствует свой набор игр, хотя бывают и исключения. </w:t>
      </w:r>
    </w:p>
    <w:p w:rsidR="00C505E4" w:rsidRPr="00067E04" w:rsidRDefault="00C505E4" w:rsidP="00C505E4">
      <w:pPr>
        <w:pStyle w:val="c1"/>
        <w:spacing w:before="0" w:beforeAutospacing="0" w:after="0" w:afterAutospacing="0"/>
        <w:ind w:firstLine="709"/>
        <w:jc w:val="both"/>
      </w:pPr>
      <w:r w:rsidRPr="00067E04">
        <w:rPr>
          <w:rStyle w:val="c3"/>
        </w:rPr>
        <w:t xml:space="preserve">Игровая технология является уникальной формой обучения, которая позволяет сделать обычный урок интересным и увлекательным. Игровая деятельность на уроках физической культуры занимает важное место в образовательном процессе. </w:t>
      </w:r>
      <w:r w:rsidRPr="00067E04">
        <w:rPr>
          <w:rStyle w:val="c2"/>
        </w:rPr>
        <w:t xml:space="preserve">Ценность игровой деятельности заключается в том, что она учитывает психолого-педагогическую природу ребенка, отвечает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Игровая деятельность на уроках в школе дает возможность повысить у обучающихся интерес к учебным занятиям.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 </w:t>
      </w:r>
    </w:p>
    <w:p w:rsidR="00C505E4" w:rsidRPr="00067E04" w:rsidRDefault="00C505E4" w:rsidP="00C505E4">
      <w:pPr>
        <w:pStyle w:val="c1"/>
        <w:spacing w:before="0" w:beforeAutospacing="0" w:after="0" w:afterAutospacing="0"/>
        <w:ind w:firstLine="709"/>
        <w:jc w:val="both"/>
      </w:pPr>
      <w:r w:rsidRPr="00067E04">
        <w:rPr>
          <w:rStyle w:val="c2"/>
        </w:rPr>
        <w:t xml:space="preserve">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Игровые формы </w:t>
      </w:r>
      <w:r w:rsidRPr="00067E04">
        <w:rPr>
          <w:rStyle w:val="c2"/>
        </w:rPr>
        <w:lastRenderedPageBreak/>
        <w:t xml:space="preserve">работы в учебном процессе могут нести ряд функций: обучающая, воспитательная, коррекционно-развивающая, психотехническая, коммуникативная, развлекательная, релаксационная. </w:t>
      </w:r>
    </w:p>
    <w:p w:rsidR="00C505E4" w:rsidRPr="00067E04" w:rsidRDefault="00C505E4" w:rsidP="00C505E4">
      <w:pPr>
        <w:pStyle w:val="c1"/>
        <w:spacing w:before="0" w:beforeAutospacing="0" w:after="0" w:afterAutospacing="0"/>
        <w:ind w:firstLine="709"/>
        <w:jc w:val="both"/>
      </w:pPr>
      <w:r w:rsidRPr="00067E04">
        <w:rPr>
          <w:rStyle w:val="c2"/>
        </w:rPr>
        <w:t xml:space="preserve">Ускорение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 </w:t>
      </w:r>
    </w:p>
    <w:p w:rsidR="00C505E4" w:rsidRDefault="00C505E4" w:rsidP="00C505E4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067E04">
        <w:rPr>
          <w:rStyle w:val="c2"/>
        </w:rPr>
        <w:t>Особое внимание следует уделять подвижным играм в начальном и среднем звене, так как в этом возрасте закладываются основы игровой деятельности, направленные на совершенствование игровых умений и технико-тактических взаимодействий, необходимых при дальнейшем изучении и овладении спортивными играми.</w:t>
      </w:r>
    </w:p>
    <w:p w:rsidR="00C505E4" w:rsidRPr="005B7BAA" w:rsidRDefault="00C505E4" w:rsidP="00C505E4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B7BAA">
        <w:rPr>
          <w:rFonts w:ascii="Times New Roman" w:hAnsi="Times New Roman"/>
          <w:b/>
          <w:bCs/>
          <w:sz w:val="24"/>
          <w:szCs w:val="24"/>
        </w:rPr>
        <w:t>Физическое воспитание в пифагорейской школе образовательного центра «Горностай»</w:t>
      </w:r>
    </w:p>
    <w:p w:rsidR="00C505E4" w:rsidRPr="005B7BAA" w:rsidRDefault="00C505E4" w:rsidP="00C505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 xml:space="preserve">Пифагорейская школа была основана Пифагором в Кротоне (Южная Италия) и просуществовала до начала IV в. до </w:t>
      </w:r>
      <w:proofErr w:type="gramStart"/>
      <w:r w:rsidRPr="005B7BAA">
        <w:rPr>
          <w:rFonts w:ascii="Times New Roman" w:hAnsi="Times New Roman"/>
          <w:sz w:val="24"/>
          <w:szCs w:val="24"/>
        </w:rPr>
        <w:t>н.э.</w:t>
      </w:r>
      <w:proofErr w:type="gramEnd"/>
      <w:r w:rsidRPr="005B7BAA">
        <w:rPr>
          <w:rFonts w:ascii="Times New Roman" w:hAnsi="Times New Roman"/>
          <w:sz w:val="24"/>
          <w:szCs w:val="24"/>
        </w:rPr>
        <w:t>, отличалась строгими обычаями и высокой нравственностью.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BAA">
        <w:rPr>
          <w:rFonts w:ascii="Times New Roman" w:hAnsi="Times New Roman"/>
          <w:sz w:val="24"/>
          <w:szCs w:val="24"/>
        </w:rPr>
        <w:t>Дух человека, по учению Пифагора, очищается от тела с помощью гимнастики, музыки и математики, и таким образом в нем и водворяется гармония и порядок, и он проникается числом. Пифагор рекомендовал в своей школе детям 12-17 лет тренировать выносливость, обучаться метанию диска и копья, бегу и другим физическим упражнениям.</w:t>
      </w:r>
    </w:p>
    <w:p w:rsidR="00C505E4" w:rsidRPr="005B7BAA" w:rsidRDefault="00C505E4" w:rsidP="00C505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В рамках пифагорейской школы на базе образовательного центра «Горностай» с учениками 8 мат класса в течени</w:t>
      </w:r>
      <w:r>
        <w:rPr>
          <w:rFonts w:ascii="Times New Roman" w:hAnsi="Times New Roman"/>
          <w:sz w:val="24"/>
          <w:szCs w:val="24"/>
        </w:rPr>
        <w:t>е</w:t>
      </w:r>
      <w:r w:rsidRPr="005B7BAA">
        <w:rPr>
          <w:rFonts w:ascii="Times New Roman" w:hAnsi="Times New Roman"/>
          <w:sz w:val="24"/>
          <w:szCs w:val="24"/>
        </w:rPr>
        <w:t xml:space="preserve"> двух недель проводились занятия по физической культуре. </w:t>
      </w:r>
    </w:p>
    <w:p w:rsidR="00C505E4" w:rsidRPr="005B7BAA" w:rsidRDefault="00C505E4" w:rsidP="00C505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Цель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BAA">
        <w:rPr>
          <w:rFonts w:ascii="Times New Roman" w:hAnsi="Times New Roman"/>
          <w:sz w:val="24"/>
          <w:szCs w:val="24"/>
        </w:rPr>
        <w:t>- формирование убеждений и привычек здорового образа жизни в условиях образовательного учреждения.</w:t>
      </w:r>
    </w:p>
    <w:p w:rsidR="00C505E4" w:rsidRPr="005B7BAA" w:rsidRDefault="00C505E4" w:rsidP="00C505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Данная цель реализовывалась посредством следующих задач:</w:t>
      </w:r>
    </w:p>
    <w:p w:rsidR="00C505E4" w:rsidRPr="005B7BAA" w:rsidRDefault="00C505E4" w:rsidP="00C505E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формирование потребности в здоровом образе жизни. Воспитание сознательного отношения к собственному здоровью и использование доступных способов его укрепления;</w:t>
      </w:r>
    </w:p>
    <w:p w:rsidR="00C505E4" w:rsidRPr="005B7BAA" w:rsidRDefault="00C505E4" w:rsidP="00C505E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формирование представление учеников о зависимости здоровья от двигательной активности и закаливания;</w:t>
      </w:r>
    </w:p>
    <w:p w:rsidR="00C505E4" w:rsidRPr="005B7BAA" w:rsidRDefault="00C505E4" w:rsidP="00C505E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расширение знаний учеников о питании, его значимости, о взаимосвязи здоровья и питания;</w:t>
      </w:r>
    </w:p>
    <w:p w:rsidR="00C505E4" w:rsidRPr="005B7BAA" w:rsidRDefault="00C505E4" w:rsidP="00C505E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формирование положительных качеств личности ученика, нравственного и культурного поведения - мотивов укрепления здоровья;</w:t>
      </w:r>
    </w:p>
    <w:p w:rsidR="00C505E4" w:rsidRPr="005B7BAA" w:rsidRDefault="00C505E4" w:rsidP="00C505E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расширение у учеников представления и знания о многообразии физических и спортивных упражнений.</w:t>
      </w:r>
    </w:p>
    <w:p w:rsidR="00C505E4" w:rsidRPr="005B7BAA" w:rsidRDefault="00C505E4" w:rsidP="00C505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 xml:space="preserve">Для выполнения поставленных задач со школьниками ежедневно проводились занятия по физической культуре с целью формирования у школьников потребности в личном физическом совершенствовании. Перед каждым занятием проводилась теоретическая беседа, также давались знания в процессе объяснения техники выполнения физических упражнений. Ежедневно ученики играли в различные игры, такие как лапта, футбол, ручной мяч, волейбол, баскетбол. Такие виды спорта обучают работе в команде и мирному решению конфликтов в коллективе. Также они улучшали свои физические навыки посредством метания копья, гранаты, толкания ядра. Для развития координация проводился барьерный бег. С помощью эстафетного бега ученики развивали быстроту реакции, способность к ускорению, также он заставляет ученика быть более собранным, внимательным, чувствовать ответственность перед товарищами по команде. </w:t>
      </w:r>
    </w:p>
    <w:p w:rsidR="00C505E4" w:rsidRPr="005B7BAA" w:rsidRDefault="00C505E4" w:rsidP="00C505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 xml:space="preserve">Результатами работы стали: </w:t>
      </w:r>
    </w:p>
    <w:p w:rsidR="00C505E4" w:rsidRPr="005B7BAA" w:rsidRDefault="00C505E4" w:rsidP="00C505E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Развитие физических качеств: выносливость, силу, быстроту, ловкость;</w:t>
      </w:r>
    </w:p>
    <w:p w:rsidR="00C505E4" w:rsidRPr="005B7BAA" w:rsidRDefault="00C505E4" w:rsidP="00C505E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освоение новых видов спорта (ручной мяч, метание копья, гранаты, бег с препятствиями, толкание ядра);</w:t>
      </w:r>
    </w:p>
    <w:p w:rsidR="00C505E4" w:rsidRPr="005B7BAA" w:rsidRDefault="00C505E4" w:rsidP="00C505E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приобретение различных умений, а благодаря командным играм – навыки командной работы;</w:t>
      </w:r>
    </w:p>
    <w:p w:rsidR="00C505E4" w:rsidRPr="005B7BAA" w:rsidRDefault="00C505E4" w:rsidP="00C505E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формирование представления ученика о положительном влиянии закаливания на здоровье;</w:t>
      </w:r>
    </w:p>
    <w:p w:rsidR="00C505E4" w:rsidRPr="005B7BAA" w:rsidRDefault="00C505E4" w:rsidP="00C505E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>расширение у учеников представления и знания о многообразии физических и спортивных упражнений;</w:t>
      </w:r>
    </w:p>
    <w:p w:rsidR="00C505E4" w:rsidRPr="005B7BAA" w:rsidRDefault="00C505E4" w:rsidP="00C505E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BAA">
        <w:rPr>
          <w:rFonts w:ascii="Times New Roman" w:hAnsi="Times New Roman"/>
          <w:sz w:val="24"/>
          <w:szCs w:val="24"/>
        </w:rPr>
        <w:t xml:space="preserve">повышение двигательной активности за счёт выполнения зарядки, ежедневных часовых занятий, самостоятельных занятий, пеших прогулок. </w:t>
      </w:r>
    </w:p>
    <w:p w:rsidR="00C505E4" w:rsidRDefault="00C505E4" w:rsidP="00C505E4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46D9021" wp14:editId="4A3EEB6C">
            <wp:simplePos x="0" y="0"/>
            <wp:positionH relativeFrom="column">
              <wp:posOffset>2726690</wp:posOffset>
            </wp:positionH>
            <wp:positionV relativeFrom="paragraph">
              <wp:posOffset>156210</wp:posOffset>
            </wp:positionV>
            <wp:extent cx="2355850" cy="3333750"/>
            <wp:effectExtent l="0" t="0" r="6350" b="0"/>
            <wp:wrapTight wrapText="bothSides">
              <wp:wrapPolygon edited="0">
                <wp:start x="0" y="0"/>
                <wp:lineTo x="0" y="21477"/>
                <wp:lineTo x="21484" y="21477"/>
                <wp:lineTo x="21484" y="0"/>
                <wp:lineTo x="0" y="0"/>
              </wp:wrapPolygon>
            </wp:wrapTight>
            <wp:docPr id="2" name="Рисунок 2" descr="D:\Transcend\аттестация\2020-2021\Воронина ЕВ\Сборник 25.04.20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ranscend\аттестация\2020-2021\Воронина ЕВ\Сборник 25.04.202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DA793B" wp14:editId="5A69B4F5">
            <wp:simplePos x="0" y="0"/>
            <wp:positionH relativeFrom="column">
              <wp:posOffset>2540</wp:posOffset>
            </wp:positionH>
            <wp:positionV relativeFrom="paragraph">
              <wp:posOffset>156210</wp:posOffset>
            </wp:positionV>
            <wp:extent cx="2609850" cy="3692525"/>
            <wp:effectExtent l="0" t="0" r="0" b="3175"/>
            <wp:wrapTight wrapText="bothSides">
              <wp:wrapPolygon edited="0">
                <wp:start x="0" y="0"/>
                <wp:lineTo x="0" y="21507"/>
                <wp:lineTo x="21442" y="21507"/>
                <wp:lineTo x="21442" y="0"/>
                <wp:lineTo x="0" y="0"/>
              </wp:wrapPolygon>
            </wp:wrapTight>
            <wp:docPr id="1" name="Рисунок 1" descr="D:\Transcend\аттестация\2020-2021\Воронина ЕВ\Сборник 25.04.20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ranscend\аттестация\2020-2021\Воронина ЕВ\Сборник 25.04.2020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E4" w:rsidRPr="00067E04" w:rsidRDefault="00C505E4" w:rsidP="00C5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05E4" w:rsidRPr="00067E0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Pr="00067E0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ind w:left="720"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45003D5" wp14:editId="2CAFBA47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743200" cy="3879850"/>
            <wp:effectExtent l="0" t="0" r="0" b="6350"/>
            <wp:wrapTight wrapText="bothSides">
              <wp:wrapPolygon edited="0">
                <wp:start x="0" y="0"/>
                <wp:lineTo x="0" y="21529"/>
                <wp:lineTo x="21450" y="21529"/>
                <wp:lineTo x="21450" y="0"/>
                <wp:lineTo x="0" y="0"/>
              </wp:wrapPolygon>
            </wp:wrapTight>
            <wp:docPr id="3" name="Рисунок 3" descr="D:\Transcend\аттестация\2020-2021\Воронина ЕВ\Сборник 25.04.2020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Transcend\аттестация\2020-2021\Воронина ЕВ\Сборник 25.04.2020_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C505E4" w:rsidRDefault="00C505E4" w:rsidP="00C505E4">
      <w:pPr>
        <w:autoSpaceDE w:val="0"/>
        <w:autoSpaceDN w:val="0"/>
        <w:adjustRightInd w:val="0"/>
        <w:spacing w:after="0" w:line="240" w:lineRule="auto"/>
        <w:jc w:val="both"/>
      </w:pPr>
      <w:r w:rsidRPr="00113526">
        <w:rPr>
          <w:rFonts w:ascii="Times New Roman" w:hAnsi="Times New Roman"/>
          <w:color w:val="000000"/>
          <w:sz w:val="24"/>
          <w:szCs w:val="24"/>
        </w:rPr>
        <w:t>Директор ОЦ «Горностай»</w:t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113526">
        <w:rPr>
          <w:rFonts w:ascii="Times New Roman" w:hAnsi="Times New Roman"/>
          <w:color w:val="000000"/>
          <w:sz w:val="24"/>
          <w:szCs w:val="24"/>
        </w:rPr>
        <w:t>И.Г.</w:t>
      </w:r>
      <w:proofErr w:type="gramEnd"/>
      <w:r w:rsidRPr="00113526">
        <w:rPr>
          <w:rFonts w:ascii="Times New Roman" w:hAnsi="Times New Roman"/>
          <w:color w:val="000000"/>
          <w:sz w:val="24"/>
          <w:szCs w:val="24"/>
        </w:rPr>
        <w:t xml:space="preserve"> Путинцева</w:t>
      </w:r>
    </w:p>
    <w:p w:rsidR="00296CD2" w:rsidRDefault="00296CD2"/>
    <w:sectPr w:rsidR="00296CD2" w:rsidSect="00BD53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500"/>
    <w:multiLevelType w:val="hybridMultilevel"/>
    <w:tmpl w:val="40988E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FA60974"/>
    <w:multiLevelType w:val="hybridMultilevel"/>
    <w:tmpl w:val="AAA4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E4"/>
    <w:rsid w:val="00296CD2"/>
    <w:rsid w:val="00C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B40B-EAAB-4974-9C40-1CD857D5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0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05E4"/>
    <w:rPr>
      <w:rFonts w:ascii="Calibri" w:eastAsia="Times New Roman" w:hAnsi="Calibri" w:cs="Times New Roman"/>
      <w:lang w:eastAsia="ru-RU"/>
    </w:rPr>
  </w:style>
  <w:style w:type="character" w:customStyle="1" w:styleId="c3">
    <w:name w:val="c3"/>
    <w:rsid w:val="00C505E4"/>
    <w:rPr>
      <w:rFonts w:cs="Times New Roman"/>
    </w:rPr>
  </w:style>
  <w:style w:type="paragraph" w:customStyle="1" w:styleId="c1">
    <w:name w:val="c1"/>
    <w:basedOn w:val="a"/>
    <w:rsid w:val="00C5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05E4"/>
  </w:style>
  <w:style w:type="paragraph" w:customStyle="1" w:styleId="c24">
    <w:name w:val="c24"/>
    <w:basedOn w:val="a"/>
    <w:rsid w:val="00C5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1</cp:revision>
  <dcterms:created xsi:type="dcterms:W3CDTF">2021-07-09T07:52:00Z</dcterms:created>
  <dcterms:modified xsi:type="dcterms:W3CDTF">2021-07-09T07:53:00Z</dcterms:modified>
</cp:coreProperties>
</file>